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4DB" w:rsidRDefault="00091ED9">
      <w:pPr>
        <w:rPr>
          <w:sz w:val="28"/>
          <w:szCs w:val="28"/>
        </w:rPr>
      </w:pPr>
      <w:r>
        <w:rPr>
          <w:sz w:val="28"/>
          <w:szCs w:val="28"/>
        </w:rPr>
        <w:t>11 класс (СЭ) – П. «Духовное развитие». Работа в тетрадях – Задания №1-3, работа с источником после параграфа письменно.</w:t>
      </w:r>
    </w:p>
    <w:p w:rsidR="00091ED9" w:rsidRPr="00091ED9" w:rsidRDefault="00091ED9">
      <w:pPr>
        <w:rPr>
          <w:sz w:val="28"/>
          <w:szCs w:val="28"/>
        </w:rPr>
      </w:pPr>
      <w:r>
        <w:rPr>
          <w:sz w:val="28"/>
          <w:szCs w:val="28"/>
        </w:rPr>
        <w:t>11 класс (</w:t>
      </w:r>
      <w:proofErr w:type="gramStart"/>
      <w:r>
        <w:rPr>
          <w:sz w:val="28"/>
          <w:szCs w:val="28"/>
        </w:rPr>
        <w:t>ИТ</w:t>
      </w:r>
      <w:proofErr w:type="gramEnd"/>
      <w:r>
        <w:rPr>
          <w:sz w:val="28"/>
          <w:szCs w:val="28"/>
        </w:rPr>
        <w:t>) – П. «Гражданин Р.Ф.». Привести письменно три аргумента об обязательности исполнения своих гражданских обязанностей.</w:t>
      </w:r>
    </w:p>
    <w:sectPr w:rsidR="00091ED9" w:rsidRPr="00091ED9" w:rsidSect="002A14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doNotDisplayPageBoundaries/>
  <w:proofState w:spelling="clean" w:grammar="clean"/>
  <w:defaultTabStop w:val="708"/>
  <w:characterSpacingControl w:val="doNotCompress"/>
  <w:compat/>
  <w:rsids>
    <w:rsidRoot w:val="00091ED9"/>
    <w:rsid w:val="000624B5"/>
    <w:rsid w:val="00091ED9"/>
    <w:rsid w:val="002248D5"/>
    <w:rsid w:val="002A14DB"/>
    <w:rsid w:val="009F5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Катя</cp:lastModifiedBy>
  <cp:revision>1</cp:revision>
  <dcterms:created xsi:type="dcterms:W3CDTF">2014-01-29T11:30:00Z</dcterms:created>
  <dcterms:modified xsi:type="dcterms:W3CDTF">2014-01-29T11:36:00Z</dcterms:modified>
</cp:coreProperties>
</file>